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D2" w:rsidRPr="002733D2" w:rsidRDefault="002733D2" w:rsidP="002733D2">
      <w:pPr>
        <w:rPr>
          <w:b/>
        </w:rPr>
      </w:pPr>
      <w:bookmarkStart w:id="0" w:name="_GoBack"/>
      <w:bookmarkEnd w:id="0"/>
      <w:r w:rsidRPr="002733D2">
        <w:rPr>
          <w:b/>
        </w:rPr>
        <w:t>Уважаемые коллеги!</w:t>
      </w:r>
    </w:p>
    <w:p w:rsidR="002733D2" w:rsidRDefault="002733D2" w:rsidP="002733D2">
      <w:r>
        <w:t>20 февраля 2017 года в ЦО № 47 (г. Иркутск, проспект Марша</w:t>
      </w:r>
      <w:r w:rsidR="00AC6FD3">
        <w:t xml:space="preserve">ла Жукова,36) пройдет квалификационный </w:t>
      </w:r>
      <w:r w:rsidR="00D91AEB">
        <w:t>зачет на</w:t>
      </w:r>
      <w:r>
        <w:t xml:space="preserve"> подтверждение</w:t>
      </w:r>
      <w:r w:rsidR="00AC6FD3">
        <w:t xml:space="preserve"> </w:t>
      </w:r>
      <w:r w:rsidR="00D91AEB">
        <w:t>1, 2</w:t>
      </w:r>
      <w:r>
        <w:t xml:space="preserve"> и 3 судейских категорий</w:t>
      </w:r>
      <w:r w:rsidR="00AC6FD3">
        <w:t xml:space="preserve"> по спорту</w:t>
      </w:r>
      <w:r>
        <w:t xml:space="preserve"> в форме тестирования, а также аттестация на присвоение 3 и СММ категор</w:t>
      </w:r>
      <w:r w:rsidR="00CF62AE">
        <w:t>ий</w:t>
      </w:r>
      <w:r w:rsidR="00AC6FD3">
        <w:t xml:space="preserve"> СТСР. </w:t>
      </w:r>
    </w:p>
    <w:p w:rsidR="009C00B7" w:rsidRDefault="009C00B7" w:rsidP="009C00B7">
      <w:r>
        <w:t>Аттестация является закрытой, без участия приглашенных наблюдателей.</w:t>
      </w:r>
    </w:p>
    <w:p w:rsidR="009C00B7" w:rsidRDefault="009C00B7" w:rsidP="002733D2">
      <w:r>
        <w:t xml:space="preserve">В работе аттестационной сессии принимают участие: члены аттестационной комиссии, непосредственно участники, проходящие аттестацию и орг. комитет мероприятия, определенный президиумом ФТСИО. </w:t>
      </w:r>
      <w:r>
        <w:br/>
      </w:r>
    </w:p>
    <w:p w:rsidR="002733D2" w:rsidRPr="002733D2" w:rsidRDefault="002733D2" w:rsidP="002733D2">
      <w:pPr>
        <w:rPr>
          <w:b/>
        </w:rPr>
      </w:pPr>
      <w:r w:rsidRPr="002733D2">
        <w:rPr>
          <w:b/>
        </w:rPr>
        <w:t xml:space="preserve">          Расписание:</w:t>
      </w:r>
    </w:p>
    <w:p w:rsidR="002733D2" w:rsidRDefault="002733D2" w:rsidP="0017485C">
      <w:pPr>
        <w:pStyle w:val="a6"/>
      </w:pPr>
      <w:r>
        <w:t>11.00-11.30 - регистрация.</w:t>
      </w:r>
    </w:p>
    <w:p w:rsidR="002733D2" w:rsidRDefault="002733D2" w:rsidP="0017485C">
      <w:pPr>
        <w:pStyle w:val="a6"/>
      </w:pPr>
      <w:r>
        <w:t>11.30-13.00-  установочные лекции.</w:t>
      </w:r>
    </w:p>
    <w:p w:rsidR="002733D2" w:rsidRDefault="002733D2" w:rsidP="0017485C">
      <w:pPr>
        <w:pStyle w:val="a6"/>
      </w:pPr>
      <w:r>
        <w:t>13.00-14.00 - аттестация на подтверждение</w:t>
      </w:r>
      <w:r w:rsidR="00AC6FD3">
        <w:t xml:space="preserve"> 1,</w:t>
      </w:r>
      <w:r w:rsidR="00993B8C">
        <w:t xml:space="preserve"> 2 и 3 категорий</w:t>
      </w:r>
      <w:r w:rsidR="00AC6FD3">
        <w:t xml:space="preserve"> по спорту</w:t>
      </w:r>
    </w:p>
    <w:p w:rsidR="002733D2" w:rsidRDefault="002733D2" w:rsidP="0017485C">
      <w:pPr>
        <w:pStyle w:val="a6"/>
      </w:pPr>
      <w:r>
        <w:t>14.30-16.00 - аттестация на присвоении 3 и СММ категорий</w:t>
      </w:r>
      <w:r w:rsidR="00AC6FD3">
        <w:t xml:space="preserve"> СТСР</w:t>
      </w:r>
      <w:r>
        <w:t>,</w:t>
      </w:r>
      <w:r w:rsidR="00F24EA2">
        <w:t xml:space="preserve">                             </w:t>
      </w:r>
    </w:p>
    <w:p w:rsidR="00F571A6" w:rsidRDefault="00F571A6" w:rsidP="002733D2">
      <w:pPr>
        <w:rPr>
          <w:b/>
        </w:rPr>
      </w:pPr>
    </w:p>
    <w:p w:rsidR="002733D2" w:rsidRDefault="002733D2" w:rsidP="002733D2">
      <w:r w:rsidRPr="008A27CB">
        <w:rPr>
          <w:b/>
        </w:rPr>
        <w:t>Состав аттестационной комиссии</w:t>
      </w:r>
      <w:r w:rsidRPr="00D91AEB">
        <w:t xml:space="preserve">: </w:t>
      </w:r>
      <w:r w:rsidR="00D91AEB" w:rsidRPr="00D91AEB">
        <w:t>согласно «Положению о спортивных судьях СТСР» и КТСС</w:t>
      </w:r>
    </w:p>
    <w:p w:rsidR="002733D2" w:rsidRDefault="008A27CB" w:rsidP="00633513">
      <w:r>
        <w:t>Аттестуемый на</w:t>
      </w:r>
      <w:r w:rsidR="00AC6FD3">
        <w:t xml:space="preserve"> </w:t>
      </w:r>
      <w:r w:rsidR="00D91AEB">
        <w:t>1, 2</w:t>
      </w:r>
      <w:r w:rsidR="00AC6FD3">
        <w:t xml:space="preserve"> и </w:t>
      </w:r>
      <w:r>
        <w:t>3 категорию</w:t>
      </w:r>
      <w:r w:rsidR="00AC6FD3">
        <w:t xml:space="preserve"> по спорту</w:t>
      </w:r>
      <w:r>
        <w:t xml:space="preserve"> сдает квалификационный зачет аттестационной комиссии в форме теста, содержащий вопросы из следующих ра</w:t>
      </w:r>
      <w:r w:rsidR="00FE7995">
        <w:t xml:space="preserve">зделов: </w:t>
      </w:r>
    </w:p>
    <w:p w:rsidR="00F571A6" w:rsidRPr="00633513" w:rsidRDefault="00F571A6" w:rsidP="00F571A6">
      <w:pPr>
        <w:pStyle w:val="a6"/>
      </w:pPr>
      <w:r>
        <w:t>• Положения и правила СТСР</w:t>
      </w:r>
    </w:p>
    <w:p w:rsidR="00F14D08" w:rsidRDefault="00F14D08" w:rsidP="00F571A6">
      <w:pPr>
        <w:pStyle w:val="a6"/>
        <w:rPr>
          <w:b/>
          <w:color w:val="000000" w:themeColor="text1"/>
        </w:rPr>
      </w:pPr>
      <w:r>
        <w:t>• Положение СТСР о порядке перехода спортсменов из одного ТСК в другой ТСК</w:t>
      </w:r>
      <w:r>
        <w:br/>
        <w:t>• Положение о спортивных судьях СТСР</w:t>
      </w:r>
      <w:r>
        <w:br/>
        <w:t>• Положение СТСР о проведении рейтинговых соревнований</w:t>
      </w:r>
      <w:r>
        <w:br/>
        <w:t>• Правила спортивного костюма СТСР</w:t>
      </w:r>
      <w:r>
        <w:br/>
        <w:t>• Правила СТСР о возрастных категориях и классах мастерства спортсменов</w:t>
      </w:r>
      <w:r>
        <w:br/>
      </w:r>
      <w:r w:rsidRPr="00F571A6">
        <w:t>• Единая всероссийская спортивная квалификация по виду спорта «танцевальный спорт»</w:t>
      </w:r>
      <w:r w:rsidRPr="00F571A6">
        <w:br/>
      </w:r>
      <w:r>
        <w:t>• Кодекс поведения судей и стандартов этики Всемирной федерации танцевального спорта, принятый к исполнению в Союзе танцевального спорта России</w:t>
      </w:r>
      <w:r>
        <w:br/>
        <w:t>• Положение</w:t>
      </w:r>
      <w:r w:rsidR="00633513" w:rsidRPr="00633513">
        <w:t xml:space="preserve"> </w:t>
      </w:r>
      <w:r w:rsidR="00633513">
        <w:t>СТСР</w:t>
      </w:r>
      <w:r>
        <w:t xml:space="preserve"> о проведении соревнований начинающих спортсменов «Массовый спорт»</w:t>
      </w:r>
      <w:r>
        <w:br/>
        <w:t>• Квалификационные требования к спортивным судьям по виду спорта «танцевальный сорт»</w:t>
      </w:r>
      <w:r>
        <w:br/>
        <w:t>• Положение СТСР о регистрационно-счетной комиссии соревнования по танцевальному спорту</w:t>
      </w:r>
      <w:r>
        <w:br/>
        <w:t>• Положение о правилах проведения чемпионатов и первенств Федеральных округов Российской Федерации и порядке формирования судейских бригад на чемпионатах и первенствах Федеральных округах Российской Федерации</w:t>
      </w:r>
      <w:r>
        <w:br/>
        <w:t>• Скейтинг система подсчета результатов соревнования</w:t>
      </w:r>
      <w:r>
        <w:br/>
        <w:t>• Антидопинговый кодекс СТСР</w:t>
      </w:r>
      <w:r>
        <w:br/>
        <w:t>• Положение СТСР о проведении соревнований по танцевальному спорту СЕКВЕЙ</w:t>
      </w:r>
      <w:r>
        <w:br/>
        <w:t>• Положение СТСР правила проведения соревнований среди ансамблей (формейшн)</w:t>
      </w:r>
      <w:r>
        <w:br/>
        <w:t>• Положение СТСР о проведении чемпионатов/первенств России среди ансамблей танца</w:t>
      </w:r>
      <w:r>
        <w:br/>
        <w:t>• Положение СТСР Критерии оценки спортивного судьи Ансамбли</w:t>
      </w:r>
      <w:r>
        <w:br/>
        <w:t xml:space="preserve">• Положение СТСР о проведении Гран При СТСР по танцевальному </w:t>
      </w:r>
      <w:r w:rsidRPr="00B16457">
        <w:t>спорту</w:t>
      </w:r>
      <w:r w:rsidR="00633513" w:rsidRPr="00B16457">
        <w:rPr>
          <w:color w:val="000000" w:themeColor="text1"/>
        </w:rPr>
        <w:t xml:space="preserve"> </w:t>
      </w:r>
      <w:r w:rsidR="00633513" w:rsidRPr="00B16457">
        <w:rPr>
          <w:color w:val="000000"/>
        </w:rPr>
        <w:t>по танцевальному спорту среди групп Д-1 и Д-2</w:t>
      </w:r>
      <w:r w:rsidRPr="00B16457">
        <w:br/>
        <w:t>• Положение о танцах и допустимых фигурах в Стандарте и Латине.</w:t>
      </w:r>
      <w:r w:rsidRPr="00B16457">
        <w:br/>
        <w:t>• Учебные пособия У. Лайерд «Техника исполнения латиноамериканских танцев», А. Мур «Техника исполнения европейских танцев», Г. Говард «Техника европейских танцев»</w:t>
      </w:r>
      <w:r w:rsidRPr="00B16457">
        <w:br/>
      </w:r>
      <w:r w:rsidRPr="009660FC">
        <w:rPr>
          <w:b/>
        </w:rPr>
        <w:lastRenderedPageBreak/>
        <w:br/>
      </w:r>
      <w:r>
        <w:br/>
        <w:t>Аттестуемый на 2, 3 категорию и СММ сдает квалификационный зачет аттестационной комиссии в форме теста, содержащий вопросы из тех же разделов, что и аттестуемый на 1 категорию, кроме:</w:t>
      </w:r>
      <w:r>
        <w:br/>
      </w:r>
      <w:r>
        <w:br/>
        <w:t>• Антидопинговый кодекс СТСР</w:t>
      </w:r>
      <w:r>
        <w:br/>
        <w:t>• Скейтинг система подсчета результатов соревнования</w:t>
      </w:r>
      <w:r>
        <w:br/>
        <w:t>• Положение СТСР о проведении соревнований по танцевальному спорту СЕКВЕЙ</w:t>
      </w:r>
      <w:r>
        <w:br/>
        <w:t>• Положение СТСР правила проведения соревнований среди ансамблей (формейшн)</w:t>
      </w:r>
    </w:p>
    <w:p w:rsidR="00465EFB" w:rsidRPr="000A2705" w:rsidRDefault="00465EFB" w:rsidP="002733D2">
      <w:pPr>
        <w:rPr>
          <w:color w:val="000000" w:themeColor="text1"/>
        </w:rPr>
      </w:pPr>
    </w:p>
    <w:p w:rsidR="00D30254" w:rsidRDefault="00D30254"/>
    <w:sectPr w:rsidR="00D302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7C" w:rsidRDefault="004F537C" w:rsidP="009C00B7">
      <w:pPr>
        <w:spacing w:after="0" w:line="240" w:lineRule="auto"/>
      </w:pPr>
      <w:r>
        <w:separator/>
      </w:r>
    </w:p>
  </w:endnote>
  <w:endnote w:type="continuationSeparator" w:id="0">
    <w:p w:rsidR="004F537C" w:rsidRDefault="004F537C" w:rsidP="009C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7C" w:rsidRDefault="004F537C" w:rsidP="009C00B7">
      <w:pPr>
        <w:spacing w:after="0" w:line="240" w:lineRule="auto"/>
      </w:pPr>
      <w:r>
        <w:separator/>
      </w:r>
    </w:p>
  </w:footnote>
  <w:footnote w:type="continuationSeparator" w:id="0">
    <w:p w:rsidR="004F537C" w:rsidRDefault="004F537C" w:rsidP="009C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5790B"/>
    <w:multiLevelType w:val="hybridMultilevel"/>
    <w:tmpl w:val="9D22AB2E"/>
    <w:lvl w:ilvl="0" w:tplc="C882B6BA">
      <w:numFmt w:val="bullet"/>
      <w:lvlText w:val="•"/>
      <w:lvlJc w:val="left"/>
      <w:pPr>
        <w:ind w:left="720" w:hanging="360"/>
      </w:pPr>
      <w:rPr>
        <w:rFonts w:ascii="Calibri" w:eastAsiaTheme="minorEastAsia" w:hAnsi="Calibri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1CB4"/>
    <w:multiLevelType w:val="hybridMultilevel"/>
    <w:tmpl w:val="F722995E"/>
    <w:lvl w:ilvl="0" w:tplc="C882B6B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F62BD5"/>
    <w:multiLevelType w:val="hybridMultilevel"/>
    <w:tmpl w:val="6C84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D2"/>
    <w:rsid w:val="000A2705"/>
    <w:rsid w:val="000B5544"/>
    <w:rsid w:val="0017485C"/>
    <w:rsid w:val="002733D2"/>
    <w:rsid w:val="00446A8D"/>
    <w:rsid w:val="00465EFB"/>
    <w:rsid w:val="004F537C"/>
    <w:rsid w:val="00611C89"/>
    <w:rsid w:val="00633513"/>
    <w:rsid w:val="00702064"/>
    <w:rsid w:val="00703475"/>
    <w:rsid w:val="007566A8"/>
    <w:rsid w:val="00776377"/>
    <w:rsid w:val="007978C1"/>
    <w:rsid w:val="007C054C"/>
    <w:rsid w:val="007C23B3"/>
    <w:rsid w:val="007F1EAE"/>
    <w:rsid w:val="007F488C"/>
    <w:rsid w:val="00806090"/>
    <w:rsid w:val="00832A42"/>
    <w:rsid w:val="00871705"/>
    <w:rsid w:val="008A27CB"/>
    <w:rsid w:val="009660FC"/>
    <w:rsid w:val="00993B8C"/>
    <w:rsid w:val="009C00B7"/>
    <w:rsid w:val="00A32333"/>
    <w:rsid w:val="00A8592B"/>
    <w:rsid w:val="00AC6FD3"/>
    <w:rsid w:val="00B16457"/>
    <w:rsid w:val="00B5239A"/>
    <w:rsid w:val="00B523A9"/>
    <w:rsid w:val="00C9563F"/>
    <w:rsid w:val="00CF62AE"/>
    <w:rsid w:val="00D30254"/>
    <w:rsid w:val="00D91AEB"/>
    <w:rsid w:val="00E2665A"/>
    <w:rsid w:val="00F14D08"/>
    <w:rsid w:val="00F24EA2"/>
    <w:rsid w:val="00F571A6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41A1CE-D04B-4A57-A052-917F3BFA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C8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4EA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7485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00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C00B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C00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C00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Вилис Лацис</dc:creator>
  <cp:keywords/>
  <dc:description/>
  <cp:lastModifiedBy>Вилис Лацис</cp:lastModifiedBy>
  <cp:revision>2</cp:revision>
  <cp:lastPrinted>2017-02-10T09:07:00Z</cp:lastPrinted>
  <dcterms:created xsi:type="dcterms:W3CDTF">2017-02-11T13:47:00Z</dcterms:created>
  <dcterms:modified xsi:type="dcterms:W3CDTF">2017-02-11T13:47:00Z</dcterms:modified>
</cp:coreProperties>
</file>